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562F41" w:rsidRDefault="00562F41" w:rsidP="00562F41">
      <w:pPr>
        <w:jc w:val="both"/>
        <w:rPr>
          <w:rFonts w:ascii="Palatino Linotype" w:hAnsi="Palatino Linotype"/>
          <w:b/>
          <w:szCs w:val="24"/>
          <w:lang w:eastAsia="ar-SA"/>
        </w:rPr>
      </w:pPr>
    </w:p>
    <w:p w:rsidR="00CA2328" w:rsidRPr="00CA2328" w:rsidRDefault="00CA2328" w:rsidP="00CA2328">
      <w:pPr>
        <w:widowControl/>
        <w:suppressAutoHyphens/>
        <w:autoSpaceDE/>
        <w:autoSpaceDN/>
        <w:jc w:val="both"/>
        <w:rPr>
          <w:rFonts w:ascii="Palatino Linotype" w:eastAsia="Times New Roman" w:hAnsi="Palatino Linotype" w:cs="Times New Roman"/>
          <w:b/>
          <w:sz w:val="24"/>
          <w:szCs w:val="24"/>
          <w:lang w:eastAsia="ar-SA"/>
        </w:rPr>
      </w:pPr>
      <w:r w:rsidRPr="00CA2328">
        <w:rPr>
          <w:rFonts w:ascii="Palatino Linotype" w:eastAsia="Times New Roman" w:hAnsi="Palatino Linotype" w:cs="Times New Roman"/>
          <w:b/>
          <w:sz w:val="24"/>
          <w:szCs w:val="24"/>
          <w:lang w:eastAsia="ar-SA"/>
        </w:rPr>
        <w:t>Richiesta di Offerta (RDO) attivata sul MEPA per l’affidamento della fornitura di stripper venosi per il trattamento sulle varici delle vene degli arti inferiori, ai sensi dell’a</w:t>
      </w:r>
      <w:bookmarkStart w:id="0" w:name="_Hlk77846889"/>
      <w:r w:rsidRPr="00CA2328">
        <w:rPr>
          <w:rFonts w:ascii="Palatino Linotype" w:eastAsia="Times New Roman" w:hAnsi="Palatino Linotype" w:cs="Times New Roman"/>
          <w:b/>
          <w:sz w:val="24"/>
          <w:szCs w:val="24"/>
          <w:lang w:eastAsia="ar-SA"/>
        </w:rPr>
        <w:t>rt. 50, comma 1 del d.lgs. n. 36/2023</w:t>
      </w:r>
      <w:bookmarkEnd w:id="0"/>
    </w:p>
    <w:p w:rsidR="00CA2328" w:rsidRPr="00CA2328" w:rsidRDefault="00CA2328" w:rsidP="00CA2328">
      <w:pPr>
        <w:suppressAutoHyphens/>
        <w:autoSpaceDE/>
        <w:autoSpaceDN/>
        <w:spacing w:before="184"/>
        <w:jc w:val="center"/>
        <w:rPr>
          <w:rFonts w:ascii="Times New Roman" w:eastAsia="Times New Roman" w:hAnsi="Times New Roman" w:cs="Times New Roman"/>
          <w:b/>
          <w:w w:val="95"/>
          <w:sz w:val="24"/>
          <w:szCs w:val="20"/>
          <w:lang w:eastAsia="zh-CN"/>
        </w:rPr>
      </w:pPr>
    </w:p>
    <w:p w:rsidR="00CA2328" w:rsidRPr="00CA2328" w:rsidRDefault="00CA2328" w:rsidP="00CA2328">
      <w:pPr>
        <w:suppressAutoHyphens/>
        <w:autoSpaceDE/>
        <w:autoSpaceDN/>
        <w:spacing w:before="184"/>
        <w:jc w:val="center"/>
        <w:rPr>
          <w:rFonts w:ascii="Times New Roman" w:eastAsia="Times New Roman" w:hAnsi="Times New Roman" w:cs="Times New Roman"/>
          <w:b/>
          <w:w w:val="95"/>
          <w:sz w:val="24"/>
          <w:szCs w:val="20"/>
          <w:lang w:eastAsia="zh-CN"/>
        </w:rPr>
      </w:pPr>
    </w:p>
    <w:p w:rsidR="00CA2328" w:rsidRPr="00CA2328" w:rsidRDefault="00CA2328" w:rsidP="00CA2328">
      <w:pPr>
        <w:snapToGrid w:val="0"/>
        <w:ind w:right="29"/>
        <w:jc w:val="center"/>
        <w:rPr>
          <w:rFonts w:ascii="Garamond" w:hAnsi="Garamond" w:cs="Garamond"/>
          <w:b/>
          <w:bCs/>
          <w:color w:val="000000"/>
        </w:rPr>
      </w:pPr>
      <w:r w:rsidRPr="00CA2328">
        <w:rPr>
          <w:rFonts w:ascii="Palatino Linotype" w:eastAsia="Times New Roman" w:hAnsi="Palatino Linotype" w:cs="Times New Roman"/>
          <w:b/>
          <w:sz w:val="24"/>
          <w:szCs w:val="24"/>
          <w:lang w:eastAsia="ar-SA"/>
        </w:rPr>
        <w:t>RdO n. 5274646</w:t>
      </w:r>
    </w:p>
    <w:p w:rsidR="009F64CC" w:rsidRDefault="009F64CC">
      <w:pPr>
        <w:pStyle w:val="Corpotesto"/>
        <w:ind w:left="0"/>
        <w:jc w:val="left"/>
        <w:rPr>
          <w:rFonts w:ascii="Times New Roman"/>
          <w:b/>
          <w:sz w:val="24"/>
        </w:rPr>
      </w:pPr>
      <w:bookmarkStart w:id="1" w:name="_GoBack"/>
      <w:bookmarkEnd w:id="1"/>
    </w:p>
    <w:p w:rsidR="009F64CC" w:rsidRDefault="009F64CC">
      <w:pPr>
        <w:pStyle w:val="Corpotesto"/>
        <w:spacing w:before="113"/>
        <w:ind w:left="0"/>
        <w:jc w:val="left"/>
        <w:rPr>
          <w:rFonts w:ascii="Times New Roman"/>
          <w:b/>
          <w:sz w:val="24"/>
        </w:rPr>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562F41">
        <w:rPr>
          <w:rFonts w:ascii="Garamond" w:hAnsi="Garamond"/>
          <w:b/>
        </w:rPr>
        <w:t>4</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2" w:name="_bookmark0"/>
      <w:bookmarkEnd w:id="2"/>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w:t>
      </w:r>
      <w:r w:rsidR="00562F41">
        <w:t xml:space="preserve">ella Protezione dei Dati (RPD) </w:t>
      </w:r>
      <w:r>
        <w:t>è</w:t>
      </w:r>
      <w:r w:rsidR="00562F41">
        <w:t xml:space="preserve"> il dott. Davide De Luca</w:t>
      </w:r>
      <w:r>
        <w:t>, raggiungibile ai seguenti indirizzi:</w:t>
      </w:r>
    </w:p>
    <w:p w:rsidR="009F64CC" w:rsidRDefault="00C157C5">
      <w:pPr>
        <w:pStyle w:val="Corpotesto"/>
        <w:spacing w:before="58"/>
        <w:ind w:left="1626"/>
        <w:jc w:val="left"/>
      </w:pP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1C27D5">
                            <w:rPr>
                              <w:noProof/>
                              <w:sz w:val="18"/>
                            </w:rPr>
                            <w:t>4</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1C27D5">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1C27D5">
                      <w:rPr>
                        <w:noProof/>
                        <w:sz w:val="18"/>
                      </w:rPr>
                      <w:t>4</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1C27D5">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283"/>
  <w:drawingGridHorizontalSpacing w:val="110"/>
  <w:displayHorizontalDrawingGridEvery w:val="2"/>
  <w:characterSpacingControl w:val="doNotCompress"/>
  <w:hdrShapeDefaults>
    <o:shapedefaults v:ext="edit" spidmax="1433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4CC"/>
    <w:rsid w:val="00016EC1"/>
    <w:rsid w:val="00021D2E"/>
    <w:rsid w:val="00082249"/>
    <w:rsid w:val="001C27D5"/>
    <w:rsid w:val="003259B5"/>
    <w:rsid w:val="004A3B48"/>
    <w:rsid w:val="00562F41"/>
    <w:rsid w:val="005B29C9"/>
    <w:rsid w:val="009358F1"/>
    <w:rsid w:val="009D7786"/>
    <w:rsid w:val="009F64CC"/>
    <w:rsid w:val="00AC7A6B"/>
    <w:rsid w:val="00C157C5"/>
    <w:rsid w:val="00CA2328"/>
    <w:rsid w:val="00D5332F"/>
    <w:rsid w:val="00EB011B"/>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5:docId w15:val="{7FC697F4-6A1F-419A-83EB-6F1A0681F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7ABAEF-CB65-409B-8B16-72FE60736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1517</Words>
  <Characters>8647</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Marcello Favilli</cp:lastModifiedBy>
  <cp:revision>2</cp:revision>
  <cp:lastPrinted>2024-07-08T09:07:00Z</cp:lastPrinted>
  <dcterms:created xsi:type="dcterms:W3CDTF">2025-04-15T12:11:00Z</dcterms:created>
  <dcterms:modified xsi:type="dcterms:W3CDTF">2025-04-15T12:11:00Z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